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4B6" w:rsidRDefault="000424B6" w:rsidP="00E2400C">
      <w:pPr>
        <w:pStyle w:val="Ttulo1"/>
        <w:ind w:right="2618"/>
        <w:rPr>
          <w:rFonts w:ascii="Arial" w:hAnsi="Arial" w:cs="Arial"/>
          <w:sz w:val="21"/>
          <w:szCs w:val="21"/>
        </w:rPr>
      </w:pPr>
      <w:r>
        <w:rPr>
          <w:noProof/>
          <w:lang w:eastAsia="pt-BR"/>
        </w:rPr>
        <w:drawing>
          <wp:inline distT="0" distB="0" distL="0" distR="0" wp14:anchorId="2BFA61EB" wp14:editId="5A9569B5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4B6" w:rsidRDefault="000424B6" w:rsidP="00E2400C">
      <w:pPr>
        <w:pStyle w:val="Ttulo1"/>
        <w:ind w:right="2618"/>
        <w:rPr>
          <w:rFonts w:ascii="Arial" w:hAnsi="Arial" w:cs="Arial"/>
          <w:sz w:val="21"/>
          <w:szCs w:val="21"/>
        </w:rPr>
      </w:pPr>
    </w:p>
    <w:p w:rsidR="000424B6" w:rsidRDefault="000424B6" w:rsidP="00E2400C">
      <w:pPr>
        <w:pStyle w:val="Ttulo1"/>
        <w:ind w:right="2618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E2400C" w:rsidRPr="00E2400C" w:rsidRDefault="00E2400C" w:rsidP="000424B6">
      <w:pPr>
        <w:pStyle w:val="Ttulo1"/>
        <w:tabs>
          <w:tab w:val="left" w:pos="5812"/>
        </w:tabs>
        <w:ind w:left="-1701" w:right="-283" w:firstLine="1701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ANEXO</w:t>
      </w:r>
      <w:r w:rsidRPr="00E2400C">
        <w:rPr>
          <w:rFonts w:ascii="Arial" w:hAnsi="Arial" w:cs="Arial"/>
          <w:b w:val="0"/>
          <w:spacing w:val="-5"/>
          <w:sz w:val="21"/>
          <w:szCs w:val="21"/>
        </w:rPr>
        <w:t xml:space="preserve"> </w:t>
      </w:r>
      <w:r w:rsidR="00C061B4" w:rsidRPr="00C061B4">
        <w:rPr>
          <w:rFonts w:ascii="Arial" w:hAnsi="Arial" w:cs="Arial"/>
          <w:spacing w:val="-5"/>
          <w:sz w:val="21"/>
          <w:szCs w:val="21"/>
        </w:rPr>
        <w:t>XXII</w:t>
      </w:r>
    </w:p>
    <w:p w:rsidR="00E2400C" w:rsidRPr="00E2400C" w:rsidRDefault="00E2400C" w:rsidP="000424B6">
      <w:pPr>
        <w:pStyle w:val="Corpodetexto"/>
        <w:tabs>
          <w:tab w:val="left" w:pos="5812"/>
        </w:tabs>
        <w:spacing w:before="110"/>
        <w:ind w:left="-1701" w:right="-283" w:firstLine="1701"/>
        <w:jc w:val="center"/>
        <w:rPr>
          <w:rFonts w:ascii="Arial" w:hAnsi="Arial" w:cs="Arial"/>
          <w:b/>
          <w:sz w:val="21"/>
          <w:szCs w:val="21"/>
        </w:rPr>
      </w:pPr>
      <w:r w:rsidRPr="00E2400C">
        <w:rPr>
          <w:rFonts w:ascii="Arial" w:hAnsi="Arial" w:cs="Arial"/>
          <w:b/>
          <w:spacing w:val="-2"/>
          <w:sz w:val="21"/>
          <w:szCs w:val="21"/>
        </w:rPr>
        <w:t>PROCEDIMENTOS PARA PESSOAL E EQIUIPAMENTOS</w:t>
      </w:r>
    </w:p>
    <w:p w:rsidR="00E2400C" w:rsidRPr="00E2400C" w:rsidRDefault="00E2400C" w:rsidP="000424B6">
      <w:pPr>
        <w:pStyle w:val="Corpodetexto"/>
        <w:tabs>
          <w:tab w:val="left" w:pos="5812"/>
        </w:tabs>
        <w:ind w:left="1111" w:right="1103" w:hanging="1134"/>
        <w:jc w:val="center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01 - Os equipamentos e viaturas deverão ser apresentados e mantidos em perfeitas condições de uso e funcionamento, com todos os dispositivos de segurança exigidos pela Legislação vigente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 xml:space="preserve">02 - A Fiscalização reserva-se o direito de exigir a substituição de qualquer motorista, operador e outros auxiliares cuja presença na obra for insatisfatória;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03 - A Fiscalização reserva-se o direito de recusar qualquer equipamento ou viatura que apresente com problema mecânico, estéticos ou de segurança;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 xml:space="preserve">04 - A Empreiteira deverá orientar seus motoristas, operadores e auxiliares para obedecerem rigorosamente as determinações da Fiscalização, seja no cumprimento das tarefas, seja no que diz respeito ao preenchimento da documentação exigida;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05 - Não serão permitidos remanejamentos de equipamentos ou de viaturas para outras áreas que não a prevista, sem prévia autorização da Fiscalização;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b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 xml:space="preserve">06 - A Empreiteira deverá manter seus funcionários com uniformes de trabalho obedecendo os padrões do </w:t>
      </w:r>
      <w:r w:rsidRPr="00E2400C">
        <w:rPr>
          <w:rFonts w:ascii="Arial" w:hAnsi="Arial" w:cs="Arial"/>
          <w:b/>
          <w:sz w:val="21"/>
          <w:szCs w:val="21"/>
        </w:rPr>
        <w:t>IRM;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color w:val="FF0000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07 - A manutenção dos equipamentos e ou viaturas deverá ser feita no horário normal de trabalho;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08 - Os equipamentos e viaturas deverão ser providos de placas com os dizeres "</w:t>
      </w:r>
      <w:r w:rsidRPr="00E2400C">
        <w:rPr>
          <w:rFonts w:ascii="Arial" w:hAnsi="Arial" w:cs="Arial"/>
          <w:b/>
          <w:sz w:val="21"/>
          <w:szCs w:val="21"/>
        </w:rPr>
        <w:t>A Serviço do IRM</w:t>
      </w:r>
      <w:r w:rsidRPr="00E2400C">
        <w:rPr>
          <w:rFonts w:ascii="Arial" w:hAnsi="Arial" w:cs="Arial"/>
          <w:sz w:val="21"/>
          <w:szCs w:val="21"/>
        </w:rPr>
        <w:t>" colocadas em local visível e de acordo com o modelo apresentado pela Fiscalização;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 xml:space="preserve">09 - Em se tratando de caminhões, os mesmos deverão ter as tampas traseiras fechadas, vedando completamente a caçamba, impedindo a queda do material transportado nos logradouros. Deverão, também, ser providos de lonas para cobertura do material transportado de acordo com as normas do Código Nacional de Trânsito;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 xml:space="preserve">  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 xml:space="preserve">10 - A Fiscalização reserva-se o direito de alterar o horário normal de trabalho por conveniência ou necessidade do serviço a ser executado;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 xml:space="preserve">11 - Um equipamento mínimo e grupo de viaturas, com operadores e motoristas, dimensionados pela Fiscalização, deverão estar à disposição do </w:t>
      </w:r>
      <w:r w:rsidRPr="00E2400C">
        <w:rPr>
          <w:rFonts w:ascii="Arial" w:hAnsi="Arial" w:cs="Arial"/>
          <w:b/>
          <w:sz w:val="21"/>
          <w:szCs w:val="21"/>
        </w:rPr>
        <w:t xml:space="preserve">IRM </w:t>
      </w:r>
      <w:r w:rsidRPr="00E2400C">
        <w:rPr>
          <w:rFonts w:ascii="Arial" w:hAnsi="Arial" w:cs="Arial"/>
          <w:sz w:val="21"/>
          <w:szCs w:val="21"/>
        </w:rPr>
        <w:t xml:space="preserve">permanentemente, para atendimento às eventuais emergências;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 xml:space="preserve">12 - Caberá a Empreiteira toda a responsabilidade civil e ou criminal pelo mau uso dos equipamentos e viaturas bem como pelo mau comportamento de seus funcionários;   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 xml:space="preserve">13 - Serão consideradas, na apuração de distância de transportes, as distâncias efetivamente percorridas;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 xml:space="preserve">14 - Toda mobilização de equipamentos dentro dos limites das obras, correrão à custa do Empreiteiro; </w:t>
      </w: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15 - A Empreiteira deverá destinar instalações adequadas para uso da Fiscalização, mantendo-as limpas e conservadas.</w:t>
      </w:r>
    </w:p>
    <w:p w:rsid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rPr>
          <w:rFonts w:ascii="Arial" w:hAnsi="Arial" w:cs="Arial"/>
          <w:sz w:val="21"/>
          <w:szCs w:val="21"/>
        </w:rPr>
      </w:pPr>
    </w:p>
    <w:p w:rsidR="00E2400C" w:rsidRPr="00E2400C" w:rsidRDefault="00E2400C" w:rsidP="00E2400C">
      <w:pPr>
        <w:pStyle w:val="Corpodetexto"/>
        <w:ind w:left="227"/>
        <w:jc w:val="center"/>
        <w:rPr>
          <w:rFonts w:ascii="Arial" w:hAnsi="Arial" w:cs="Arial"/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t>_________________________________________</w:t>
      </w:r>
    </w:p>
    <w:p w:rsidR="0082452F" w:rsidRPr="00E2400C" w:rsidRDefault="00E2400C" w:rsidP="00EF5931">
      <w:pPr>
        <w:pStyle w:val="Corpodetexto"/>
        <w:ind w:left="227"/>
        <w:jc w:val="center"/>
        <w:rPr>
          <w:sz w:val="21"/>
          <w:szCs w:val="21"/>
        </w:rPr>
      </w:pPr>
      <w:r w:rsidRPr="00E2400C">
        <w:rPr>
          <w:rFonts w:ascii="Arial" w:hAnsi="Arial" w:cs="Arial"/>
          <w:sz w:val="21"/>
          <w:szCs w:val="21"/>
        </w:rPr>
        <w:lastRenderedPageBreak/>
        <w:t>(nome e assinatura do representante legal)</w:t>
      </w:r>
    </w:p>
    <w:sectPr w:rsidR="0082452F" w:rsidRPr="00E2400C" w:rsidSect="000424B6">
      <w:pgSz w:w="11906" w:h="16838"/>
      <w:pgMar w:top="709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0C"/>
    <w:rsid w:val="000424B6"/>
    <w:rsid w:val="005D5073"/>
    <w:rsid w:val="00C061B4"/>
    <w:rsid w:val="00C77B6F"/>
    <w:rsid w:val="00E2400C"/>
    <w:rsid w:val="00E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5DA4E"/>
  <w15:chartTrackingRefBased/>
  <w15:docId w15:val="{B4F35D2A-97ED-4D9D-B643-4DEE44CB0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E2400C"/>
    <w:pPr>
      <w:widowControl w:val="0"/>
      <w:autoSpaceDE w:val="0"/>
      <w:autoSpaceDN w:val="0"/>
      <w:spacing w:after="0" w:line="240" w:lineRule="auto"/>
      <w:ind w:left="262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E2400C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E2400C"/>
    <w:pPr>
      <w:widowControl w:val="0"/>
      <w:autoSpaceDE w:val="0"/>
      <w:autoSpaceDN w:val="0"/>
      <w:spacing w:after="0" w:line="240" w:lineRule="auto"/>
      <w:ind w:left="237"/>
      <w:jc w:val="both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E2400C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4</cp:revision>
  <dcterms:created xsi:type="dcterms:W3CDTF">2024-02-21T21:10:00Z</dcterms:created>
  <dcterms:modified xsi:type="dcterms:W3CDTF">2024-02-22T20:59:00Z</dcterms:modified>
</cp:coreProperties>
</file>